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70" w:rsidRDefault="00741770" w:rsidP="00741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Графические признаки насилия в изобразительной продукции младших школьников</w:t>
      </w:r>
    </w:p>
    <w:p w:rsidR="00741770" w:rsidRDefault="00741770" w:rsidP="0074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 6 до 12 лет не имеют склонности говорить о насилии – это представляет наибольшую трудность в работе специалистов с ними.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авторы подчеркивают большую ценность использования арт-терапии в работе с детьми, пострадавшими от сексуального насилия (Копытин А.И. 2009). Это связано с невербальным характером экспрессии во время сеансов арт-терапии, что позволяет отреагировать весьма сложные чувства, в том числе деструктивные и самодеструктивные тенденции. При этом, благодаря использованию различных материалов и образов, ребенок может выражать подобные переживания, не причиняя себе и окружающим вреда. Дети в возрасте от 3 до 5 лет чаще всего непроизвольно раскрывают факт сексуального насилия. Дети от 6 до 12 лет не имеют склонности говорить о насилии – это представляет наибольшую трудность в работе специалистов с ними.</w:t>
      </w:r>
    </w:p>
    <w:p w:rsidR="00741770" w:rsidRDefault="00741770" w:rsidP="0074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некоторые индикаторы, которые в дополнении с другими методами при проведении клинического обследования могут быть существенными признаками пережитого ребенком сексуального насилия: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обрезанные или укороченные руки,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плохая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интегрированность частей тела и отсутствие ног;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рук на рисунке свидетельствует о потере контроля над событиями или о наличии чувства вины, связанного с какими-либо действиями с руками;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преувеличенные руки могут говорить о тревоге или вине в отношении мастурбации, сексуальной агрессии или другого вида сексуального поведения;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заштрихованные или отсутствующие рот и глаза, неровная поза отражают высокую степень тревожности жертвы насилия;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изображенная улыбка неадекватна всей нарисованной сцен– скорее всего, она показывает, что ребенок скрывает истинные чувства или понимание ситуации;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нарисованный большой рот в виде круга может говорить об имевшем место оральном сексе;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чересчур выделенные и в изобилии нарисованные волосы на рисунке или полное их отсутствие также говорят о наличии сексуальной тревожности, растерянности или неадекватности;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использование художественных объектов и материалов в качестве своеобразного «козла отпущения» (дети совершают с ними деструктивные действия); стремление детей портить «хорошие» или «чистые» рисунки </w:t>
      </w:r>
      <w:r>
        <w:rPr>
          <w:rFonts w:ascii="Times New Roman" w:hAnsi="Times New Roman" w:cs="Times New Roman"/>
          <w:sz w:val="28"/>
          <w:szCs w:val="28"/>
        </w:rPr>
        <w:lastRenderedPageBreak/>
        <w:t>путем их закрашивания, сжигания или протыкания. Эта тенденция связана с тем, что дети, являющиеся жертвами насилия, сами склонны его совершать. Гнев и желание наказать обидчика направляются на изобразительные материалы и являются причиной повреждения уже созданных образов. Глиняные фигурки протыкаются или сминаются. Дети могут бросить сырую глину в рисунок, на котором изображен обидчик, они также могут сминать готовые рисунки и бросать их в мусорное ведро, топтать их или рвать на куски;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раскрашивание ладоней, рук и лица. По-видимому, эти действия передают переживаемое ребенком состояние «хаоса». По этой же причине некоторые дети весьма настороженно относятся к нанесению краски на свои кожные покровы, и процедура смывания краски представляет для них особую значимость, как бы неосознанное «проигрывание» травматичной ситуации вновь и вновь для обретения контроля над ней;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создание изображений ущербных или неполноценных персонажей, а также таких, которые испытывают страх и отчаяние, либо находятся в опасной для них ситуации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– это может отражать особенности самовосприятия детей, переживших насилие;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некоторые рисунки детей-жертв насилия свидетельствуют об их попытках преодолеть психическую травму посредством механизма «расщепления»: это проявляется в поляризации изображения на две части, отражающие разные грани переживаний – положительную и отрицательную.</w:t>
      </w:r>
    </w:p>
    <w:p w:rsidR="00741770" w:rsidRDefault="00741770" w:rsidP="0074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ребенок закончил рисунок, нужно спросить, что на нем изображено, побудить к тому, чтобы он назвал отдельные части тела. Необходимо обратить внимание на то, что на рисунке бросается в глаза.</w:t>
      </w:r>
    </w:p>
    <w:p w:rsidR="00741770" w:rsidRDefault="00741770" w:rsidP="0074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для определения признаков перенесенного насилия в изобразительной продукции детей стали применяться специальные арт-терапевтические диагностические методики, такие, как «Диагностическая рисуночная серия» и рисуночные тесты Сильвер. Тест «Диагностическая рисуночная серия» был разработан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американскими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арт-терапевтами Барбарой Лесовиц, ШийройСингер, Анной Райнер и Бэрри Коэном в 1982 году (Lesovitz, Singer, Rayner, Cohen) в качестве системного инструмента арт-терапевтических исследований (Cohen, Hammer, Singer, 1888).Тест состоит из трех заданий. Каждое из них предполагает создание отдельного рисунка. При выполнении первого задания – свободного рисунка – испытуемому дается инструкция: «Нарисуй что-нибудь, используя эти материалы». При выполнении второго задания («Рисование дерева») испытуемого просят нарисовать дерево. А при выполнении третьего задания испытуемому говорят: «Изобрази, как ты себя чувствуешь, используя линии, формы и цвета». При выполнении теста используется один и тот же набор материалов: </w:t>
      </w:r>
      <w:r>
        <w:rPr>
          <w:rFonts w:ascii="Times New Roman" w:hAnsi="Times New Roman" w:cs="Times New Roman"/>
          <w:sz w:val="28"/>
          <w:szCs w:val="28"/>
        </w:rPr>
        <w:lastRenderedPageBreak/>
        <w:t>три листа ватмана, по одному листу на каждое задание, набор художественной пастели, включающий 12 цветов. Согласно данным Кокс и Собо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Сох &amp;Sobol, 1994), рисунки детей-жертв насилия при выполнении ими «Диагностической рисуночной серии» характеризуются следующими особенностями: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Сильный нажим, часто сочетающийся со слабым нажимом.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Прерывистые, состоящие из точек линии.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«Блуждающие», неуверенные линии.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Размазывание мелка по поверхности бумаги, нередко приводящее к созданию грязной поверхности.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Выход за границы листа бумаги.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каракулей. Удары мелком по поверхности бумаги.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Необычное расположение основного образа на листе бумаги.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интегрированность изображения, характеризующаяся слабой связью между его элементами.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Наличие многократно повторяющихся образов.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«Перенасыщенность» изображения, наличие в нем слишком сложных в структурном отношении образов, в том числе за счет добавления к рисунку надписей, содержательно не связанных с образами.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Помещение образов в контур.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«Наслоение» образов друг на друга.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Наличие разделенных, сегментированных образов и др.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второго задания для рисунков таких детей также характерно следующее: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Хаотичное изображение ствола, корней или кроны.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Изображение распадающегося дерева.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Дерево вовсе не различимо.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интегрированность образа дерева и др.</w:t>
      </w:r>
    </w:p>
    <w:p w:rsidR="00741770" w:rsidRDefault="00741770" w:rsidP="0074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Американский арт-терапевт Р. Сильвер, в свою очередь, разработала рисуночный тест (далее – РТС) и тест «Нарисуй историю», которые были переведены на русский язык и стали применяться в нашей стране начиная с 1999 года (проведена значительная работа по межкультурной адаптации и дальнейшему изучению их диагностических возможностей (Копытин А. И 2001,2005).</w:t>
      </w:r>
      <w:proofErr w:type="gramEnd"/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РТС и тест «Нарисуй историю» имеют комплексный характер и могут применяться для оценки когнитивной и эмоциональной сфер и образа «Я» испытуемых. Пример такого рисунка: автором является девочка 10 лет, находящаяся на воспитании в детском доме; ее родители лишены родительских прав. Для девочки характерны депрессивные реакции. Она пережила сексуальное насилие и в настоящее время проходит реабилитацию. </w:t>
      </w:r>
      <w:r>
        <w:rPr>
          <w:rFonts w:ascii="Times New Roman" w:hAnsi="Times New Roman" w:cs="Times New Roman"/>
          <w:sz w:val="28"/>
          <w:szCs w:val="28"/>
        </w:rPr>
        <w:lastRenderedPageBreak/>
        <w:t>Рисунок дополнился следующим рассказом ребенка: «Был весенний день; девочка играла и увидела собаку. Потом собака укусила ее, и она горько заплакала. Девочка тяжело переживала эту травму».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шкале эмоционального содержания данный рисунок можно оценить в 1 балл (изображение деструктивного взаимодействия); по шкале оценки образа «я» — также в 1 балл (идентификация с одиноким, беспомощным персонажем).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эмоциональных и поведенческих нарушений с использованием задания на воображение основана на предположении, что в рисунках испытуемых, имеющих такие нарушения, будут преобладать темы с отрицательным эмоциональным содержанием, оцениваемым с использованием двух шкал.</w:t>
      </w:r>
    </w:p>
    <w:p w:rsidR="00741770" w:rsidRDefault="00741770" w:rsidP="007417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Сильвер могут также использоваться в контексте арттерапии и психологического консультирования со следующими целями: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ходе предварительного интервью или первых занятий с целью оценки состояния особенностей защитно-приспособительных реакций у жертв насилия, характерных для них механизмов копинга и защиты; при этом тесты Сильвер обеспечивают безопасное для ребенка самораскрытие, поскольку он, как правило, не осознает связи между травматичным опытом и его проявлением в рисунках;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 целью включения ребенка в изобразительную деятельность, когда он, например, не знает, с чего начать, на какую тему рисовать, стесняется это делать, заявляет, что не умеет рисовать; ребенку легче начать рисовать, когда в его распоряжении есть какой-либо стимульный материал, в том числе в виде «готовых картинок»;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 целью динамической оценки изменений в состоянии ребенка, достигнутых в результате проведенной с ним коррекционной работы, применения превентивных или развивающих программ, в том числе для подтверждения терапевтической эффективности вмешательства;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 целью оказания на ребенка коррекционного воздействия, например, позволяя ему путем создания рисунков отреагировать негативные чувства (заместительная виктимизация), а также показывая ему на основе обсуждения созданных им рисунков и историй их связь с характерными для него формами реагирования, конкретными обстоятельствами прошлого и настоящего.</w:t>
      </w: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1770" w:rsidRDefault="00741770" w:rsidP="007417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1770" w:rsidSect="007417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7CF"/>
    <w:rsid w:val="001C3093"/>
    <w:rsid w:val="002407CF"/>
    <w:rsid w:val="005A34B2"/>
    <w:rsid w:val="00741770"/>
    <w:rsid w:val="00832982"/>
    <w:rsid w:val="00985DD8"/>
    <w:rsid w:val="00FB2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2023-04-26T07:41:00Z</dcterms:created>
  <dcterms:modified xsi:type="dcterms:W3CDTF">2023-04-27T04:55:00Z</dcterms:modified>
</cp:coreProperties>
</file>